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E3D9B" w:rsidRDefault="009101E6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</w:t>
      </w:r>
      <w:r w:rsidR="00EA6AA4">
        <w:rPr>
          <w:rFonts w:ascii="Arial" w:hAnsi="Arial" w:cs="Arial"/>
          <w:b/>
          <w:sz w:val="22"/>
          <w:szCs w:val="22"/>
        </w:rPr>
        <w:t>3</w:t>
      </w:r>
      <w:r w:rsidR="008D7BC7" w:rsidRPr="000A727D">
        <w:rPr>
          <w:rFonts w:ascii="Arial" w:hAnsi="Arial" w:cs="Arial"/>
          <w:b/>
          <w:sz w:val="22"/>
          <w:szCs w:val="22"/>
        </w:rPr>
        <w:t>.-</w:t>
      </w:r>
      <w:r w:rsidR="008D7BC7" w:rsidRPr="000A727D">
        <w:rPr>
          <w:rFonts w:ascii="Arial" w:hAnsi="Arial" w:cs="Arial"/>
          <w:b/>
          <w:sz w:val="22"/>
          <w:szCs w:val="22"/>
        </w:rPr>
        <w:tab/>
      </w:r>
      <w:r w:rsidR="00EA6AA4" w:rsidRPr="00EA6AA4">
        <w:rPr>
          <w:rFonts w:ascii="Arial" w:hAnsi="Arial" w:cs="Arial"/>
          <w:b/>
          <w:sz w:val="22"/>
          <w:szCs w:val="22"/>
        </w:rPr>
        <w:t>SUMINISTRO Y APLICACIÓN DE IMPERMEABILIZANTE INTERIOR EN POZOS DE BOMBEO</w:t>
      </w:r>
      <w:r w:rsidR="00017F01">
        <w:rPr>
          <w:rFonts w:ascii="Arial" w:hAnsi="Arial" w:cs="Arial"/>
          <w:b/>
          <w:sz w:val="22"/>
          <w:szCs w:val="22"/>
        </w:rPr>
        <w:t>, P.U.O.T.</w:t>
      </w:r>
    </w:p>
    <w:p w:rsidR="003E3D9B" w:rsidRDefault="003E3D9B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A6AA4" w:rsidRDefault="00327A8D" w:rsidP="009101E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EA6AA4" w:rsidRPr="00EA6AA4">
        <w:rPr>
          <w:rFonts w:ascii="Arial" w:hAnsi="Arial" w:cs="Arial"/>
          <w:sz w:val="22"/>
          <w:szCs w:val="22"/>
        </w:rPr>
        <w:t>aplicación de impermeabilizante interior en pozos de bombeo de  trinchera Tlaquepaque,</w:t>
      </w:r>
      <w:r w:rsidR="00EA6AA4">
        <w:rPr>
          <w:rFonts w:ascii="Arial" w:hAnsi="Arial" w:cs="Arial"/>
          <w:sz w:val="22"/>
          <w:szCs w:val="22"/>
        </w:rPr>
        <w:t xml:space="preserve"> será</w:t>
      </w:r>
      <w:r w:rsidR="00EA6AA4" w:rsidRPr="00EA6AA4">
        <w:rPr>
          <w:rFonts w:ascii="Arial" w:hAnsi="Arial" w:cs="Arial"/>
          <w:sz w:val="22"/>
          <w:szCs w:val="22"/>
        </w:rPr>
        <w:t xml:space="preserve"> a base de un  mortero tipo SIKA MONOTOP 612 o similar equivalente de 1.5 cm de espesor , con una aplicación previa de dos capas de mortero tipo SIKA MONOTOP 107 SEAL o similar equivalente de 1.5 cm de espesor cada una,</w:t>
      </w:r>
    </w:p>
    <w:p w:rsidR="00586AE9" w:rsidRDefault="00586AE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A6AA4" w:rsidRDefault="00EA6AA4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A31520">
        <w:rPr>
          <w:rFonts w:ascii="Arial" w:hAnsi="Arial" w:cs="Arial"/>
          <w:bCs/>
          <w:sz w:val="22"/>
          <w:szCs w:val="22"/>
        </w:rPr>
        <w:t>de</w:t>
      </w:r>
      <w:r w:rsidR="008D7BC7">
        <w:rPr>
          <w:rFonts w:ascii="Arial" w:hAnsi="Arial" w:cs="Arial"/>
          <w:bCs/>
          <w:sz w:val="22"/>
          <w:szCs w:val="22"/>
        </w:rPr>
        <w:t>l</w:t>
      </w:r>
      <w:r w:rsidR="00A31520">
        <w:rPr>
          <w:rFonts w:ascii="Arial" w:hAnsi="Arial" w:cs="Arial"/>
          <w:bCs/>
          <w:sz w:val="22"/>
          <w:szCs w:val="22"/>
        </w:rPr>
        <w:t xml:space="preserve"> </w:t>
      </w:r>
      <w:r w:rsidR="000E499F">
        <w:rPr>
          <w:rFonts w:ascii="Arial" w:hAnsi="Arial" w:cs="Arial"/>
          <w:bCs/>
          <w:sz w:val="22"/>
          <w:szCs w:val="22"/>
        </w:rPr>
        <w:t>s</w:t>
      </w:r>
      <w:r w:rsidR="000E499F" w:rsidRPr="000E499F">
        <w:rPr>
          <w:rFonts w:ascii="Arial" w:hAnsi="Arial" w:cs="Arial"/>
          <w:bCs/>
          <w:sz w:val="22"/>
          <w:szCs w:val="22"/>
        </w:rPr>
        <w:t xml:space="preserve">uministro </w:t>
      </w:r>
      <w:r w:rsidR="00EA6AA4" w:rsidRPr="00EA6AA4">
        <w:rPr>
          <w:rFonts w:ascii="Arial" w:hAnsi="Arial" w:cs="Arial"/>
          <w:bCs/>
          <w:sz w:val="22"/>
          <w:szCs w:val="22"/>
        </w:rPr>
        <w:t>y aplicación de impermeabilizante interior en pozos de bombeo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3E3D9B">
        <w:rPr>
          <w:rFonts w:ascii="Arial" w:hAnsi="Arial" w:cs="Arial"/>
          <w:bCs/>
          <w:sz w:val="22"/>
          <w:szCs w:val="22"/>
        </w:rPr>
        <w:t xml:space="preserve">el metro </w:t>
      </w:r>
      <w:r w:rsidR="000E499F">
        <w:rPr>
          <w:rFonts w:ascii="Arial" w:hAnsi="Arial" w:cs="Arial"/>
          <w:bCs/>
          <w:sz w:val="22"/>
          <w:szCs w:val="22"/>
        </w:rPr>
        <w:t xml:space="preserve">cuadrado </w:t>
      </w:r>
      <w:r w:rsidRPr="000A727D">
        <w:rPr>
          <w:rFonts w:ascii="Arial" w:hAnsi="Arial" w:cs="Arial"/>
          <w:sz w:val="22"/>
          <w:szCs w:val="22"/>
        </w:rPr>
        <w:t>(</w:t>
      </w:r>
      <w:r w:rsidR="003E3D9B">
        <w:rPr>
          <w:rFonts w:ascii="Arial" w:hAnsi="Arial" w:cs="Arial"/>
          <w:sz w:val="22"/>
          <w:szCs w:val="22"/>
        </w:rPr>
        <w:t>m</w:t>
      </w:r>
      <w:r w:rsidR="000E499F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</w:t>
      </w:r>
      <w:r w:rsidR="003E3D9B">
        <w:rPr>
          <w:rFonts w:ascii="Arial" w:hAnsi="Arial" w:cs="Arial"/>
          <w:sz w:val="22"/>
          <w:szCs w:val="22"/>
        </w:rPr>
        <w:t xml:space="preserve"> de </w:t>
      </w:r>
      <w:r w:rsidR="00EA6AA4">
        <w:rPr>
          <w:rFonts w:ascii="Arial" w:hAnsi="Arial" w:cs="Arial"/>
          <w:sz w:val="22"/>
          <w:szCs w:val="22"/>
        </w:rPr>
        <w:t xml:space="preserve">impermeabilizante </w:t>
      </w:r>
      <w:r w:rsidR="008D7BC7">
        <w:rPr>
          <w:rFonts w:ascii="Arial" w:hAnsi="Arial" w:cs="Arial"/>
          <w:sz w:val="22"/>
          <w:szCs w:val="22"/>
        </w:rPr>
        <w:t>colocad</w:t>
      </w:r>
      <w:r w:rsidR="00EA6AA4">
        <w:rPr>
          <w:rFonts w:ascii="Arial" w:hAnsi="Arial" w:cs="Arial"/>
          <w:sz w:val="22"/>
          <w:szCs w:val="22"/>
        </w:rPr>
        <w:t>o</w:t>
      </w:r>
      <w:r w:rsidRPr="000A727D">
        <w:rPr>
          <w:rFonts w:ascii="Arial" w:hAnsi="Arial" w:cs="Arial"/>
          <w:sz w:val="22"/>
          <w:szCs w:val="22"/>
        </w:rPr>
        <w:t>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86AE9" w:rsidRPr="00586AE9">
        <w:rPr>
          <w:rFonts w:ascii="Arial" w:hAnsi="Arial" w:cs="Arial"/>
          <w:sz w:val="22"/>
          <w:szCs w:val="22"/>
        </w:rPr>
        <w:t xml:space="preserve"> </w:t>
      </w:r>
      <w:r w:rsidR="00EA6AA4" w:rsidRPr="00EA6AA4">
        <w:rPr>
          <w:rFonts w:ascii="Arial" w:hAnsi="Arial" w:cs="Arial"/>
          <w:sz w:val="22"/>
          <w:szCs w:val="22"/>
        </w:rPr>
        <w:t>Los materiales puestos en el sitio de su colocación; la maquinaria herramienta y equipo para la colocación a la altura indicada en proyecto, el trazo y nivelación las veces necesarias; mermas y desperdicios, así como; los tiempos en activo, en espera y muertos para dar cumplimiento al proceso constructivo y  las condiciones de uso de vía pública, se entiende por similar equivalente aquellos materiales que cumplen como mínimo con las mismas especificaciones técnicas de calidad, duración y garantía, el retiro del material  no utilizable de este concepto  al banco de tiro en un radio no mayor de 20 km,</w:t>
      </w:r>
      <w:r w:rsidR="000E499F" w:rsidRPr="000E499F">
        <w:rPr>
          <w:rFonts w:ascii="Arial" w:hAnsi="Arial" w:cs="Arial"/>
          <w:sz w:val="22"/>
          <w:szCs w:val="22"/>
        </w:rPr>
        <w:t xml:space="preserve"> y todo </w:t>
      </w:r>
      <w:r w:rsidR="009101E6" w:rsidRPr="009101E6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17F01"/>
    <w:rsid w:val="00022771"/>
    <w:rsid w:val="00070060"/>
    <w:rsid w:val="00072F9F"/>
    <w:rsid w:val="0009480E"/>
    <w:rsid w:val="000A17A2"/>
    <w:rsid w:val="000A727D"/>
    <w:rsid w:val="000D3D68"/>
    <w:rsid w:val="000E499F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91D75"/>
    <w:rsid w:val="003A591B"/>
    <w:rsid w:val="003B122D"/>
    <w:rsid w:val="003B1573"/>
    <w:rsid w:val="003C3EB3"/>
    <w:rsid w:val="003E3D9B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5009"/>
    <w:rsid w:val="00567749"/>
    <w:rsid w:val="00571165"/>
    <w:rsid w:val="00576B39"/>
    <w:rsid w:val="00586AE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164C"/>
    <w:rsid w:val="00823409"/>
    <w:rsid w:val="00843B26"/>
    <w:rsid w:val="00893288"/>
    <w:rsid w:val="008A71CC"/>
    <w:rsid w:val="008B652B"/>
    <w:rsid w:val="008D7BC7"/>
    <w:rsid w:val="008E5994"/>
    <w:rsid w:val="009101E6"/>
    <w:rsid w:val="00910C94"/>
    <w:rsid w:val="00915474"/>
    <w:rsid w:val="00943CE2"/>
    <w:rsid w:val="00954E2C"/>
    <w:rsid w:val="00965CE0"/>
    <w:rsid w:val="00973FA7"/>
    <w:rsid w:val="00980F36"/>
    <w:rsid w:val="009842DA"/>
    <w:rsid w:val="009A03BF"/>
    <w:rsid w:val="009C213B"/>
    <w:rsid w:val="00A13052"/>
    <w:rsid w:val="00A13D8B"/>
    <w:rsid w:val="00A31520"/>
    <w:rsid w:val="00A8013C"/>
    <w:rsid w:val="00A858C9"/>
    <w:rsid w:val="00A87439"/>
    <w:rsid w:val="00AB5DE1"/>
    <w:rsid w:val="00AC34C7"/>
    <w:rsid w:val="00AD3350"/>
    <w:rsid w:val="00AD56E1"/>
    <w:rsid w:val="00AE00F8"/>
    <w:rsid w:val="00AF5537"/>
    <w:rsid w:val="00B01626"/>
    <w:rsid w:val="00B312F3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84632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4985"/>
    <w:rsid w:val="00E56F0A"/>
    <w:rsid w:val="00E957FB"/>
    <w:rsid w:val="00EA1C85"/>
    <w:rsid w:val="00EA6AA4"/>
    <w:rsid w:val="00ED2821"/>
    <w:rsid w:val="00EE3CCA"/>
    <w:rsid w:val="00EE55F0"/>
    <w:rsid w:val="00EF5509"/>
    <w:rsid w:val="00F02545"/>
    <w:rsid w:val="00F0469F"/>
    <w:rsid w:val="00F06990"/>
    <w:rsid w:val="00F07E22"/>
    <w:rsid w:val="00F13E84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2014-04-08T21:33:00Z</dcterms:created>
  <dcterms:modified xsi:type="dcterms:W3CDTF">2014-04-08T21:36:00Z</dcterms:modified>
</cp:coreProperties>
</file>